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142F28" w:rsidRPr="000E61D6" w:rsidRDefault="005C6BAE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244A4">
        <w:rPr>
          <w:rFonts w:ascii="Times New Roman" w:hAnsi="Times New Roman" w:cs="Times New Roman"/>
          <w:sz w:val="24"/>
          <w:szCs w:val="24"/>
        </w:rPr>
        <w:t xml:space="preserve"> 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6BAE" w:rsidRDefault="005C6BAE" w:rsidP="005C6BAE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Учреждение образования, с одной стороны, гражданин</w:t>
      </w:r>
    </w:p>
    <w:p w:rsidR="005C6BAE" w:rsidRDefault="005C6BAE" w:rsidP="005C6BAE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6BAE" w:rsidRPr="00EF6862" w:rsidRDefault="005C6BAE" w:rsidP="005C6BAE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A76ADA" w:rsidRPr="00A76ADA">
        <w:rPr>
          <w:b/>
        </w:rPr>
        <w:t>помощники</w:t>
      </w:r>
      <w:r w:rsidR="00A76ADA">
        <w:t xml:space="preserve"> </w:t>
      </w:r>
      <w:r w:rsidR="008224FE" w:rsidRPr="003F7621">
        <w:rPr>
          <w:b/>
        </w:rPr>
        <w:t>л</w:t>
      </w:r>
      <w:r w:rsidR="008224FE" w:rsidRPr="00E5160A">
        <w:rPr>
          <w:b/>
        </w:rPr>
        <w:t xml:space="preserve">есничих </w:t>
      </w:r>
      <w:r w:rsidR="008224FE" w:rsidRPr="000E61D6">
        <w:t xml:space="preserve">по тематике: </w:t>
      </w:r>
      <w:r w:rsidR="008224FE" w:rsidRPr="00AE00C9">
        <w:t>«</w:t>
      </w:r>
      <w:r w:rsidR="008224FE">
        <w:t>Современные требования к ведению лесного хозяйства в</w:t>
      </w:r>
      <w:r w:rsidR="008224FE" w:rsidRPr="00AE00C9">
        <w:t xml:space="preserve"> Республик</w:t>
      </w:r>
      <w:r w:rsidR="008224FE">
        <w:t>е</w:t>
      </w:r>
      <w:r w:rsidR="008224FE" w:rsidRPr="00AE00C9">
        <w:t xml:space="preserve"> Беларусь»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C7DC6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44A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244A4">
        <w:rPr>
          <w:rFonts w:ascii="Times New Roman" w:hAnsi="Times New Roman" w:cs="Times New Roman"/>
          <w:b/>
          <w:sz w:val="24"/>
          <w:szCs w:val="24"/>
        </w:rPr>
        <w:t>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C6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>182 рубля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>сто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восемьдесят два рубля 0 копеек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5C6BAE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5C6BAE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5C6BAE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5C6BAE">
        <w:trPr>
          <w:trHeight w:val="4400"/>
        </w:trPr>
        <w:tc>
          <w:tcPr>
            <w:tcW w:w="4253" w:type="dxa"/>
          </w:tcPr>
          <w:p w:rsidR="001244A4" w:rsidRPr="000E61D6" w:rsidRDefault="001244A4" w:rsidP="005C6BAE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5C6BAE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5C6BAE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244A4" w:rsidRDefault="001244A4" w:rsidP="005C6BAE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B0362" w:rsidRDefault="001B0362" w:rsidP="005C6BAE">
            <w:pPr>
              <w:spacing w:line="260" w:lineRule="exact"/>
              <w:jc w:val="both"/>
            </w:pPr>
          </w:p>
          <w:p w:rsidR="001B0362" w:rsidRDefault="001B0362" w:rsidP="005C6BAE">
            <w:pPr>
              <w:spacing w:line="260" w:lineRule="exact"/>
              <w:jc w:val="both"/>
            </w:pPr>
          </w:p>
          <w:p w:rsidR="007C7DC6" w:rsidRPr="000E61D6" w:rsidRDefault="007C7DC6" w:rsidP="005C6BAE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</w:p>
        </w:tc>
      </w:tr>
      <w:tr w:rsidR="007C7DC6" w:rsidRPr="000E61D6" w:rsidTr="005C6BAE">
        <w:tc>
          <w:tcPr>
            <w:tcW w:w="4253" w:type="dxa"/>
          </w:tcPr>
          <w:p w:rsidR="007C7DC6" w:rsidRPr="000E61D6" w:rsidRDefault="007C7DC6" w:rsidP="007C7DC6">
            <w:r w:rsidRPr="000E61D6">
              <w:t xml:space="preserve">Директор </w:t>
            </w:r>
          </w:p>
        </w:tc>
        <w:tc>
          <w:tcPr>
            <w:tcW w:w="3402" w:type="dxa"/>
          </w:tcPr>
          <w:p w:rsidR="007C7DC6" w:rsidRPr="000E61D6" w:rsidRDefault="007C7DC6" w:rsidP="005C6BAE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7C7DC6" w:rsidRPr="000E61D6" w:rsidRDefault="007C7DC6" w:rsidP="005C6BAE"/>
        </w:tc>
      </w:tr>
      <w:tr w:rsidR="007C7DC6" w:rsidRPr="000E61D6" w:rsidTr="005C6BAE">
        <w:tc>
          <w:tcPr>
            <w:tcW w:w="4253" w:type="dxa"/>
          </w:tcPr>
          <w:p w:rsidR="007C7DC6" w:rsidRPr="000E61D6" w:rsidRDefault="007C7DC6" w:rsidP="007C7DC6">
            <w:pPr>
              <w:jc w:val="both"/>
            </w:pPr>
          </w:p>
          <w:p w:rsidR="007C7DC6" w:rsidRPr="000E61D6" w:rsidRDefault="007C7DC6" w:rsidP="007C7DC6">
            <w:pPr>
              <w:jc w:val="both"/>
            </w:pPr>
            <w:proofErr w:type="spellStart"/>
            <w:r>
              <w:t>__________А.Б.</w:t>
            </w:r>
            <w:r w:rsidRPr="000E61D6">
              <w:t>Журавский</w:t>
            </w:r>
            <w:proofErr w:type="spellEnd"/>
          </w:p>
          <w:p w:rsidR="007C7DC6" w:rsidRPr="000E61D6" w:rsidRDefault="007C7DC6" w:rsidP="007C7DC6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7C7DC6" w:rsidRPr="00445329" w:rsidRDefault="007C7DC6" w:rsidP="007C7D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7C7DC6" w:rsidRPr="000E61D6" w:rsidRDefault="007C7DC6" w:rsidP="005C6BAE">
            <w:pPr>
              <w:jc w:val="center"/>
            </w:pPr>
            <w:r w:rsidRPr="000E61D6">
              <w:t>____________</w:t>
            </w:r>
          </w:p>
          <w:p w:rsidR="007C7DC6" w:rsidRPr="000E61D6" w:rsidRDefault="007C7DC6" w:rsidP="005C6BAE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7C7DC6" w:rsidRPr="000E61D6" w:rsidRDefault="007C7DC6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7C7DC6" w:rsidRPr="000E61D6" w:rsidRDefault="007C7DC6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7C7DC6" w:rsidRPr="00445329" w:rsidRDefault="007C7DC6" w:rsidP="005C6BAE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E7AE2"/>
    <w:rsid w:val="00215231"/>
    <w:rsid w:val="00215239"/>
    <w:rsid w:val="00245489"/>
    <w:rsid w:val="002569FC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4F090C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C6BAE"/>
    <w:rsid w:val="005D5E9B"/>
    <w:rsid w:val="005E70D7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C7DC6"/>
    <w:rsid w:val="007D7EED"/>
    <w:rsid w:val="007F015B"/>
    <w:rsid w:val="007F1FF7"/>
    <w:rsid w:val="008107BB"/>
    <w:rsid w:val="008224FE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8717F"/>
    <w:rsid w:val="009930A4"/>
    <w:rsid w:val="00996658"/>
    <w:rsid w:val="009B2783"/>
    <w:rsid w:val="009C2E5A"/>
    <w:rsid w:val="009D4B94"/>
    <w:rsid w:val="009E21C0"/>
    <w:rsid w:val="009F6401"/>
    <w:rsid w:val="00A57CC6"/>
    <w:rsid w:val="00A62225"/>
    <w:rsid w:val="00A76ADA"/>
    <w:rsid w:val="00A851C4"/>
    <w:rsid w:val="00AA5C74"/>
    <w:rsid w:val="00AB3E45"/>
    <w:rsid w:val="00AB5488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D7452"/>
    <w:rsid w:val="00CE325A"/>
    <w:rsid w:val="00CF579B"/>
    <w:rsid w:val="00D221F3"/>
    <w:rsid w:val="00D22ADE"/>
    <w:rsid w:val="00D5155D"/>
    <w:rsid w:val="00D612EA"/>
    <w:rsid w:val="00D67D54"/>
    <w:rsid w:val="00D90551"/>
    <w:rsid w:val="00DD4C91"/>
    <w:rsid w:val="00DE2491"/>
    <w:rsid w:val="00DF2013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86B9-923D-40FB-A5C1-BD0D5A26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866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8525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6</cp:revision>
  <cp:lastPrinted>2018-10-05T09:17:00Z</cp:lastPrinted>
  <dcterms:created xsi:type="dcterms:W3CDTF">2018-12-26T12:20:00Z</dcterms:created>
  <dcterms:modified xsi:type="dcterms:W3CDTF">2019-01-30T11:21:00Z</dcterms:modified>
</cp:coreProperties>
</file>