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ДОГОВОР N</w:t>
      </w:r>
      <w:r w:rsidRPr="006F1914">
        <w:rPr>
          <w:rFonts w:eastAsia="DengXian" w:cs="Times New Roman"/>
          <w:bCs/>
          <w:sz w:val="24"/>
          <w:szCs w:val="24"/>
          <w:lang w:val="be-BY" w:eastAsia="ru-RU"/>
        </w:rPr>
        <w:t xml:space="preserve"> </w:t>
      </w:r>
      <w:r w:rsidR="00816481">
        <w:rPr>
          <w:rFonts w:eastAsia="DengXian" w:cs="Times New Roman"/>
          <w:bCs/>
          <w:sz w:val="24"/>
          <w:szCs w:val="24"/>
          <w:lang w:val="be-BY" w:eastAsia="ru-RU"/>
        </w:rPr>
        <w:t>69</w:t>
      </w:r>
      <w:r w:rsidR="004D2867">
        <w:rPr>
          <w:rFonts w:eastAsia="DengXian" w:cs="Times New Roman"/>
          <w:bCs/>
          <w:sz w:val="24"/>
          <w:szCs w:val="24"/>
          <w:lang w:val="be-BY" w:eastAsia="ru-RU"/>
        </w:rPr>
        <w:t>-03/</w:t>
      </w:r>
    </w:p>
    <w:p w:rsidR="007A7499" w:rsidRP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5335DD" w:rsidRDefault="00816481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31.03</w:t>
      </w:r>
      <w:r w:rsidR="008C43F0">
        <w:rPr>
          <w:rFonts w:eastAsia="DengXian" w:cs="Times New Roman"/>
          <w:sz w:val="24"/>
          <w:szCs w:val="24"/>
          <w:lang w:val="be-BY" w:eastAsia="ru-RU"/>
        </w:rPr>
        <w:t>.</w:t>
      </w:r>
      <w:r w:rsidR="00EE6C00">
        <w:rPr>
          <w:rFonts w:eastAsia="DengXian" w:cs="Times New Roman"/>
          <w:sz w:val="24"/>
          <w:szCs w:val="24"/>
          <w:lang w:eastAsia="ru-RU"/>
        </w:rPr>
        <w:t>20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25 </w:t>
      </w:r>
      <w:r w:rsidR="00EE6C00">
        <w:rPr>
          <w:rFonts w:eastAsia="DengXian" w:cs="Times New Roman"/>
          <w:sz w:val="24"/>
          <w:szCs w:val="24"/>
          <w:lang w:eastAsia="ru-RU"/>
        </w:rPr>
        <w:t>г.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              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62224F">
        <w:rPr>
          <w:rFonts w:eastAsia="DengXian" w:cs="Courier New"/>
          <w:sz w:val="24"/>
          <w:szCs w:val="24"/>
          <w:lang w:eastAsia="ru-RU"/>
        </w:rPr>
        <w:t xml:space="preserve">заместителя директора по 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sz w:val="24"/>
          <w:szCs w:val="24"/>
          <w:lang w:eastAsia="ru-RU"/>
        </w:rPr>
        <w:t>Гончарова Владимира Александровича</w:t>
      </w:r>
      <w:r>
        <w:rPr>
          <w:rFonts w:eastAsia="DengXian" w:cs="Courier New"/>
          <w:sz w:val="24"/>
          <w:szCs w:val="24"/>
          <w:lang w:eastAsia="ru-RU"/>
        </w:rPr>
        <w:t xml:space="preserve">, действующего на основании </w:t>
      </w:r>
      <w:r w:rsidR="004D2867">
        <w:rPr>
          <w:rFonts w:eastAsia="DengXian" w:cs="Courier New"/>
          <w:sz w:val="24"/>
          <w:szCs w:val="24"/>
          <w:lang w:eastAsia="ru-RU"/>
        </w:rPr>
        <w:t>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C75B9">
        <w:rPr>
          <w:rFonts w:eastAsia="DengXian" w:cs="Courier New"/>
          <w:sz w:val="24"/>
          <w:szCs w:val="24"/>
          <w:lang w:eastAsia="ru-RU"/>
        </w:rPr>
        <w:t>18.02.2025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3C75B9">
        <w:rPr>
          <w:rFonts w:eastAsia="DengXian" w:cs="Courier New"/>
          <w:sz w:val="24"/>
          <w:szCs w:val="24"/>
          <w:lang w:eastAsia="ru-RU"/>
        </w:rPr>
        <w:t>08-12/8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631AA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816481">
        <w:rPr>
          <w:rFonts w:eastAsia="DengXian" w:cs="Times New Roman"/>
          <w:sz w:val="24"/>
          <w:szCs w:val="24"/>
          <w:lang w:eastAsia="ru-RU"/>
        </w:rPr>
        <w:t>обучающих курсов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по теме 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«</w:t>
      </w:r>
      <w:r w:rsidR="00816481">
        <w:rPr>
          <w:rFonts w:eastAsia="DengXian" w:cs="Times New Roman"/>
          <w:sz w:val="24"/>
          <w:szCs w:val="24"/>
          <w:lang w:eastAsia="ru-RU"/>
        </w:rPr>
        <w:t>Организация и проведение государственных закупок товаров (</w:t>
      </w:r>
      <w:proofErr w:type="spellStart"/>
      <w:proofErr w:type="gramStart"/>
      <w:r w:rsidR="00816481">
        <w:rPr>
          <w:rFonts w:eastAsia="DengXian" w:cs="Times New Roman"/>
          <w:sz w:val="24"/>
          <w:szCs w:val="24"/>
          <w:lang w:eastAsia="ru-RU"/>
        </w:rPr>
        <w:t>работ,услуг</w:t>
      </w:r>
      <w:proofErr w:type="spellEnd"/>
      <w:proofErr w:type="gramEnd"/>
      <w:r w:rsidR="00816481">
        <w:rPr>
          <w:rFonts w:eastAsia="DengXian" w:cs="Times New Roman"/>
          <w:sz w:val="24"/>
          <w:szCs w:val="24"/>
          <w:lang w:eastAsia="ru-RU"/>
        </w:rPr>
        <w:t>)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»</w:t>
      </w:r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8F6747">
        <w:rPr>
          <w:rFonts w:eastAsia="DengXian" w:cs="Times New Roman"/>
          <w:sz w:val="24"/>
          <w:szCs w:val="24"/>
          <w:lang w:eastAsia="ru-RU"/>
        </w:rPr>
        <w:t>30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часов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8F6747">
        <w:rPr>
          <w:rFonts w:eastAsia="DengXian" w:cs="Times New Roman"/>
          <w:sz w:val="24"/>
          <w:szCs w:val="24"/>
          <w:lang w:val="be-BY" w:eastAsia="ru-RU"/>
        </w:rPr>
        <w:t>31</w:t>
      </w:r>
      <w:r w:rsidR="00554447">
        <w:rPr>
          <w:rFonts w:eastAsia="DengXian" w:cs="Times New Roman"/>
          <w:sz w:val="24"/>
          <w:szCs w:val="24"/>
          <w:lang w:eastAsia="ru-RU"/>
        </w:rPr>
        <w:t>.03.2025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554447">
        <w:rPr>
          <w:rFonts w:eastAsia="DengXian" w:cs="Times New Roman"/>
          <w:sz w:val="24"/>
          <w:szCs w:val="24"/>
          <w:lang w:eastAsia="ru-RU"/>
        </w:rPr>
        <w:t>2</w:t>
      </w:r>
      <w:r w:rsidR="009A029D">
        <w:rPr>
          <w:rFonts w:eastAsia="DengXian" w:cs="Times New Roman"/>
          <w:sz w:val="24"/>
          <w:szCs w:val="24"/>
          <w:lang w:eastAsia="ru-RU"/>
        </w:rPr>
        <w:t>36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Двести </w:t>
      </w:r>
      <w:r w:rsidR="009A029D">
        <w:rPr>
          <w:rFonts w:eastAsia="DengXian" w:cs="Times New Roman"/>
          <w:sz w:val="24"/>
          <w:szCs w:val="24"/>
          <w:lang w:eastAsia="ru-RU"/>
        </w:rPr>
        <w:t>тридцать шесть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4D2867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9A029D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="008C43F0">
        <w:rPr>
          <w:rFonts w:eastAsia="DengXian" w:cs="Times New Roman"/>
          <w:sz w:val="24"/>
          <w:szCs w:val="24"/>
          <w:lang w:eastAsia="ru-RU"/>
        </w:rPr>
        <w:t>)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867C9" w:rsidRPr="006F1914" w:rsidRDefault="00A867C9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2"/>
        <w:gridCol w:w="236"/>
        <w:gridCol w:w="3370"/>
        <w:gridCol w:w="236"/>
        <w:gridCol w:w="3324"/>
      </w:tblGrid>
      <w:tr w:rsidR="007C55AD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:rsidR="00F81895" w:rsidRDefault="00F81895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7C55AD" w:rsidRPr="0089397B" w:rsidRDefault="00F81895" w:rsidP="0089397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Владимир Александрович</w:t>
            </w:r>
          </w:p>
          <w:p w:rsidR="007C55AD" w:rsidRPr="00933585" w:rsidRDefault="007C55AD" w:rsidP="00F81895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</w:tr>
      <w:tr w:rsidR="007C55AD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3B38DA" w:rsidRPr="007552C9" w:rsidRDefault="003B38DA" w:rsidP="00F81895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F81895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(для юридического </w:t>
            </w:r>
            <w:r w:rsidR="00F81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лица</w:t>
            </w: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C55AD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F81895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895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 w:rsidR="00F81895"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лица)</w:t>
            </w:r>
          </w:p>
        </w:tc>
      </w:tr>
      <w:tr w:rsidR="007C55AD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62095E">
        <w:trPr>
          <w:trHeight w:val="516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1316AD" w:rsidRPr="00F81895" w:rsidRDefault="001316AD" w:rsidP="00B77A5E">
      <w:pPr>
        <w:widowControl w:val="0"/>
        <w:autoSpaceDE w:val="0"/>
        <w:autoSpaceDN w:val="0"/>
        <w:adjustRightInd w:val="0"/>
        <w:spacing w:line="200" w:lineRule="exact"/>
        <w:ind w:firstLine="454"/>
        <w:jc w:val="center"/>
        <w:rPr>
          <w:rFonts w:eastAsia="Calibri" w:cs="Times New Roman"/>
          <w:color w:val="FF0000"/>
          <w:sz w:val="24"/>
          <w:szCs w:val="24"/>
        </w:rPr>
      </w:pPr>
      <w:bookmarkStart w:id="3" w:name="_GoBack"/>
      <w:bookmarkEnd w:id="3"/>
    </w:p>
    <w:sectPr w:rsidR="001316AD" w:rsidRPr="00F81895" w:rsidSect="005335DD">
      <w:headerReference w:type="default" r:id="rId8"/>
      <w:pgSz w:w="11906" w:h="16838"/>
      <w:pgMar w:top="397" w:right="567" w:bottom="51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B4" w:rsidRDefault="005C72B4" w:rsidP="00FB6A06">
      <w:r>
        <w:separator/>
      </w:r>
    </w:p>
  </w:endnote>
  <w:endnote w:type="continuationSeparator" w:id="0">
    <w:p w:rsidR="005C72B4" w:rsidRDefault="005C72B4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B4" w:rsidRDefault="005C72B4" w:rsidP="00FB6A06">
      <w:r>
        <w:separator/>
      </w:r>
    </w:p>
  </w:footnote>
  <w:footnote w:type="continuationSeparator" w:id="0">
    <w:p w:rsidR="005C72B4" w:rsidRDefault="005C72B4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5954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44FFB" w:rsidRPr="003033E3" w:rsidRDefault="00F81895" w:rsidP="003033E3">
        <w:pPr>
          <w:pStyle w:val="afb"/>
          <w:jc w:val="center"/>
          <w:rPr>
            <w:sz w:val="24"/>
            <w:szCs w:val="24"/>
          </w:rPr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22DF1"/>
    <w:rsid w:val="00032568"/>
    <w:rsid w:val="00044FFB"/>
    <w:rsid w:val="0008316E"/>
    <w:rsid w:val="000947B3"/>
    <w:rsid w:val="000A1F1A"/>
    <w:rsid w:val="000A4457"/>
    <w:rsid w:val="000B2C81"/>
    <w:rsid w:val="000C3E4A"/>
    <w:rsid w:val="000E474B"/>
    <w:rsid w:val="000F183C"/>
    <w:rsid w:val="00104C25"/>
    <w:rsid w:val="001074DC"/>
    <w:rsid w:val="00112A53"/>
    <w:rsid w:val="001316AD"/>
    <w:rsid w:val="00132F8B"/>
    <w:rsid w:val="00136E92"/>
    <w:rsid w:val="00143189"/>
    <w:rsid w:val="001668B6"/>
    <w:rsid w:val="00181C49"/>
    <w:rsid w:val="001830D0"/>
    <w:rsid w:val="001A51D9"/>
    <w:rsid w:val="001C03BF"/>
    <w:rsid w:val="001D0DD6"/>
    <w:rsid w:val="001F7BAA"/>
    <w:rsid w:val="00200607"/>
    <w:rsid w:val="00234046"/>
    <w:rsid w:val="002603D7"/>
    <w:rsid w:val="0026103B"/>
    <w:rsid w:val="002631AA"/>
    <w:rsid w:val="00264D3A"/>
    <w:rsid w:val="00270E97"/>
    <w:rsid w:val="00273E07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A6E8D"/>
    <w:rsid w:val="003B0A89"/>
    <w:rsid w:val="003B38DA"/>
    <w:rsid w:val="003C75B9"/>
    <w:rsid w:val="003D730E"/>
    <w:rsid w:val="00402E81"/>
    <w:rsid w:val="004101D9"/>
    <w:rsid w:val="004340E2"/>
    <w:rsid w:val="00446482"/>
    <w:rsid w:val="00453B9E"/>
    <w:rsid w:val="00461271"/>
    <w:rsid w:val="00465212"/>
    <w:rsid w:val="00467D0C"/>
    <w:rsid w:val="00473D1E"/>
    <w:rsid w:val="004A1DC6"/>
    <w:rsid w:val="004C4B7D"/>
    <w:rsid w:val="004D2867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335DD"/>
    <w:rsid w:val="00541D6C"/>
    <w:rsid w:val="00551C42"/>
    <w:rsid w:val="00554447"/>
    <w:rsid w:val="0055589B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C72B4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70164A"/>
    <w:rsid w:val="00725B55"/>
    <w:rsid w:val="007508C9"/>
    <w:rsid w:val="00753EF8"/>
    <w:rsid w:val="007552C9"/>
    <w:rsid w:val="00760186"/>
    <w:rsid w:val="00775667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16481"/>
    <w:rsid w:val="00822DCD"/>
    <w:rsid w:val="00831274"/>
    <w:rsid w:val="00837670"/>
    <w:rsid w:val="008668CE"/>
    <w:rsid w:val="008818D6"/>
    <w:rsid w:val="00883871"/>
    <w:rsid w:val="0089397B"/>
    <w:rsid w:val="0089471A"/>
    <w:rsid w:val="00894823"/>
    <w:rsid w:val="00895CE1"/>
    <w:rsid w:val="008A668D"/>
    <w:rsid w:val="008C0630"/>
    <w:rsid w:val="008C43F0"/>
    <w:rsid w:val="008D341B"/>
    <w:rsid w:val="008E7789"/>
    <w:rsid w:val="008F6747"/>
    <w:rsid w:val="00910D8D"/>
    <w:rsid w:val="0092501A"/>
    <w:rsid w:val="0094201B"/>
    <w:rsid w:val="009423DE"/>
    <w:rsid w:val="00962DDE"/>
    <w:rsid w:val="00977F43"/>
    <w:rsid w:val="009842CE"/>
    <w:rsid w:val="00985F59"/>
    <w:rsid w:val="009A029D"/>
    <w:rsid w:val="009A35F9"/>
    <w:rsid w:val="009C60AB"/>
    <w:rsid w:val="009D66AE"/>
    <w:rsid w:val="00A04CCA"/>
    <w:rsid w:val="00A05983"/>
    <w:rsid w:val="00A0691F"/>
    <w:rsid w:val="00A10B5D"/>
    <w:rsid w:val="00A1360C"/>
    <w:rsid w:val="00A1586D"/>
    <w:rsid w:val="00A3681E"/>
    <w:rsid w:val="00A413C9"/>
    <w:rsid w:val="00A44B6C"/>
    <w:rsid w:val="00A44BD7"/>
    <w:rsid w:val="00A47952"/>
    <w:rsid w:val="00A57614"/>
    <w:rsid w:val="00A57F96"/>
    <w:rsid w:val="00A75C76"/>
    <w:rsid w:val="00A7751A"/>
    <w:rsid w:val="00A867C9"/>
    <w:rsid w:val="00A9191D"/>
    <w:rsid w:val="00AA5159"/>
    <w:rsid w:val="00AB3066"/>
    <w:rsid w:val="00AC68C7"/>
    <w:rsid w:val="00AD1F48"/>
    <w:rsid w:val="00AD2E2D"/>
    <w:rsid w:val="00AE371E"/>
    <w:rsid w:val="00B32683"/>
    <w:rsid w:val="00B340D4"/>
    <w:rsid w:val="00B5589A"/>
    <w:rsid w:val="00B64119"/>
    <w:rsid w:val="00B77A5E"/>
    <w:rsid w:val="00B87634"/>
    <w:rsid w:val="00BA3235"/>
    <w:rsid w:val="00BA4B59"/>
    <w:rsid w:val="00BB2138"/>
    <w:rsid w:val="00BB2CA6"/>
    <w:rsid w:val="00BB4AFD"/>
    <w:rsid w:val="00BC2FFA"/>
    <w:rsid w:val="00BE128A"/>
    <w:rsid w:val="00C206A5"/>
    <w:rsid w:val="00C2553C"/>
    <w:rsid w:val="00C27FF0"/>
    <w:rsid w:val="00C635D5"/>
    <w:rsid w:val="00C743E9"/>
    <w:rsid w:val="00C8266C"/>
    <w:rsid w:val="00C92630"/>
    <w:rsid w:val="00CA15DD"/>
    <w:rsid w:val="00CA2204"/>
    <w:rsid w:val="00CB124F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E575E"/>
    <w:rsid w:val="00EE6C00"/>
    <w:rsid w:val="00EE7978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81895"/>
    <w:rsid w:val="00F91208"/>
    <w:rsid w:val="00FA036D"/>
    <w:rsid w:val="00FB419C"/>
    <w:rsid w:val="00FB4F4E"/>
    <w:rsid w:val="00FB6A06"/>
    <w:rsid w:val="00FB7F34"/>
    <w:rsid w:val="00FC0B61"/>
    <w:rsid w:val="00FC3505"/>
    <w:rsid w:val="00FC51D1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F698AF"/>
  <w15:docId w15:val="{A0D3D1C4-66D9-49E6-BBE9-7EB994BC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2B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44017-6ADD-4A0C-9906-2EA9FA5E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Metodist304-1</cp:lastModifiedBy>
  <cp:revision>8</cp:revision>
  <cp:lastPrinted>2025-03-28T07:00:00Z</cp:lastPrinted>
  <dcterms:created xsi:type="dcterms:W3CDTF">2025-03-21T10:35:00Z</dcterms:created>
  <dcterms:modified xsi:type="dcterms:W3CDTF">2025-03-28T07:03:00Z</dcterms:modified>
</cp:coreProperties>
</file>